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A2E480" w14:textId="77777777" w:rsidR="00F561B9" w:rsidRPr="00F561B9" w:rsidRDefault="00F561B9" w:rsidP="00043E9D">
      <w:pPr>
        <w:shd w:val="clear" w:color="auto" w:fill="FFFFFF"/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bCs/>
          <w:color w:val="000000" w:themeColor="text1"/>
          <w:sz w:val="20"/>
          <w:szCs w:val="20"/>
          <w:lang w:val="es-ES"/>
        </w:rPr>
      </w:pPr>
    </w:p>
    <w:p w14:paraId="3037B48B" w14:textId="34470F2F" w:rsidR="00F561B9" w:rsidRPr="00F561B9" w:rsidRDefault="00F561B9" w:rsidP="00043E9D">
      <w:pPr>
        <w:shd w:val="clear" w:color="auto" w:fill="FFFFFF"/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bCs/>
          <w:color w:val="000000" w:themeColor="text1"/>
          <w:sz w:val="20"/>
          <w:szCs w:val="20"/>
          <w:lang w:val="es-ES"/>
        </w:rPr>
      </w:pPr>
      <w:r w:rsidRPr="004829FE">
        <w:rPr>
          <w:rFonts w:ascii="Times New Roman" w:hAnsi="Times New Roman" w:cs="Times New Roman"/>
          <w:b/>
          <w:color w:val="000000" w:themeColor="text1"/>
          <w:sz w:val="20"/>
          <w:szCs w:val="20"/>
          <w:lang w:val="es-ES"/>
        </w:rPr>
        <w:t>Citación</w:t>
      </w:r>
      <w:r w:rsidRPr="00F561B9">
        <w:rPr>
          <w:rFonts w:ascii="Times New Roman" w:hAnsi="Times New Roman" w:cs="Times New Roman"/>
          <w:bCs/>
          <w:color w:val="000000" w:themeColor="text1"/>
          <w:sz w:val="20"/>
          <w:szCs w:val="20"/>
          <w:lang w:val="es-ES"/>
        </w:rPr>
        <w:t xml:space="preserve">: Flórez Molina, M.T., Parra Sánchez, L.N. (2023). Datos del Núcleo 14 - Sedimentos del Pantano La Bramadora, Sopetrán, Antioquia, Colombia. Boletín Geológico, 50(2). </w:t>
      </w:r>
      <w:hyperlink r:id="rId8" w:history="1">
        <w:r w:rsidRPr="00F561B9">
          <w:rPr>
            <w:rStyle w:val="Hipervnculo"/>
            <w:rFonts w:ascii="Times New Roman" w:hAnsi="Times New Roman" w:cs="Times New Roman"/>
            <w:bCs/>
            <w:sz w:val="20"/>
            <w:szCs w:val="20"/>
            <w:lang w:val="es-ES"/>
          </w:rPr>
          <w:t>https://doi.org/10.32685/0120-1425/bol.geol.50.2.2023.712</w:t>
        </w:r>
      </w:hyperlink>
    </w:p>
    <w:p w14:paraId="729E5C4A" w14:textId="733EE10F" w:rsidR="00F561B9" w:rsidRDefault="00F561B9" w:rsidP="00043E9D">
      <w:pPr>
        <w:shd w:val="clear" w:color="auto" w:fill="FFFFFF"/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  <w:lang w:val="es-ES"/>
        </w:rPr>
      </w:pPr>
    </w:p>
    <w:p w14:paraId="4E4CE5B9" w14:textId="77777777" w:rsidR="00F561B9" w:rsidRDefault="00F561B9" w:rsidP="00043E9D">
      <w:pPr>
        <w:shd w:val="clear" w:color="auto" w:fill="FFFFFF"/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  <w:lang w:val="es-ES"/>
        </w:rPr>
      </w:pPr>
    </w:p>
    <w:p w14:paraId="7463A1BA" w14:textId="2F24C21E" w:rsidR="00043E9D" w:rsidRPr="004659E6" w:rsidRDefault="00043E9D" w:rsidP="00043E9D">
      <w:pPr>
        <w:shd w:val="clear" w:color="auto" w:fill="FFFFFF"/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  <w:lang w:val="es-ES"/>
        </w:rPr>
      </w:pPr>
      <w:r w:rsidRPr="004659E6">
        <w:rPr>
          <w:rFonts w:ascii="Times New Roman" w:hAnsi="Times New Roman" w:cs="Times New Roman"/>
          <w:b/>
          <w:color w:val="000000" w:themeColor="text1"/>
          <w:sz w:val="20"/>
          <w:szCs w:val="20"/>
          <w:lang w:val="es-ES"/>
        </w:rPr>
        <w:t xml:space="preserve">Anexo </w:t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val="es-ES"/>
        </w:rPr>
        <w:t>6</w:t>
      </w:r>
      <w:r w:rsidRPr="004659E6">
        <w:rPr>
          <w:rFonts w:ascii="Times New Roman" w:hAnsi="Times New Roman" w:cs="Times New Roman"/>
          <w:b/>
          <w:color w:val="000000" w:themeColor="text1"/>
          <w:sz w:val="20"/>
          <w:szCs w:val="20"/>
          <w:lang w:val="es-ES"/>
        </w:rPr>
        <w:t xml:space="preserve">. </w:t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val="es-ES"/>
        </w:rPr>
        <w:t>Dataciones</w:t>
      </w:r>
      <w:r w:rsidR="006103D9">
        <w:rPr>
          <w:rFonts w:ascii="Times New Roman" w:hAnsi="Times New Roman" w:cs="Times New Roman"/>
          <w:b/>
          <w:color w:val="000000" w:themeColor="text1"/>
          <w:sz w:val="20"/>
          <w:szCs w:val="20"/>
          <w:lang w:val="es-ES"/>
        </w:rPr>
        <w:t xml:space="preserve"> radiométricas</w:t>
      </w:r>
    </w:p>
    <w:p w14:paraId="2D405F66" w14:textId="77777777" w:rsidR="00043E9D" w:rsidRPr="004659E6" w:rsidRDefault="00043E9D" w:rsidP="00043E9D">
      <w:pPr>
        <w:shd w:val="clear" w:color="auto" w:fill="FFFFFF"/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bCs/>
          <w:color w:val="000000" w:themeColor="text1"/>
          <w:sz w:val="20"/>
          <w:szCs w:val="20"/>
          <w:lang w:val="es-ES"/>
        </w:rPr>
      </w:pPr>
      <w:r w:rsidRPr="004659E6">
        <w:rPr>
          <w:rFonts w:ascii="Times New Roman" w:hAnsi="Times New Roman" w:cs="Times New Roman"/>
          <w:bCs/>
          <w:color w:val="000000" w:themeColor="text1"/>
          <w:sz w:val="20"/>
          <w:szCs w:val="20"/>
          <w:lang w:val="es-ES"/>
        </w:rPr>
        <w:t xml:space="preserve">Parra et al., (2003), realizaron la perforación de 4 m de profundidad en el Pantano La Bramadora, dentro del Contrato No. 5018 de 2003, de Corantioquia asignado a Restrepo et al., (2004), para estudiar el polen en los sedimentos y correlacionarlo con la flora del sector, en esta perforación se realizaron tres dataciones por radiocarbono AMS, que se relacionan a continuación. </w:t>
      </w:r>
    </w:p>
    <w:p w14:paraId="1998853A" w14:textId="77777777" w:rsidR="00043E9D" w:rsidRPr="00931772" w:rsidRDefault="00043E9D" w:rsidP="00043E9D">
      <w:pPr>
        <w:shd w:val="clear" w:color="auto" w:fill="FFFFFF"/>
        <w:tabs>
          <w:tab w:val="left" w:pos="567"/>
        </w:tabs>
        <w:spacing w:after="0" w:line="360" w:lineRule="auto"/>
        <w:rPr>
          <w:rFonts w:ascii="Times New Roman" w:hAnsi="Times New Roman" w:cs="Times New Roman"/>
          <w:b/>
          <w:color w:val="000000" w:themeColor="text1"/>
          <w:sz w:val="18"/>
          <w:szCs w:val="18"/>
          <w:lang w:val="en-US"/>
        </w:rPr>
      </w:pPr>
      <w:r w:rsidRPr="00931772">
        <w:rPr>
          <w:rFonts w:ascii="Times New Roman" w:hAnsi="Times New Roman" w:cs="Times New Roman"/>
          <w:bCs/>
          <w:color w:val="000000" w:themeColor="text1"/>
          <w:sz w:val="18"/>
          <w:szCs w:val="18"/>
          <w:lang w:val="en-US"/>
        </w:rPr>
        <w:t>Sample</w:t>
      </w:r>
      <w:r w:rsidRPr="00931772"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  <w:t xml:space="preserve"> Data Measured 13C/12C Conventional Radiocarbon Age Ratio Radiocarbon Age </w:t>
      </w:r>
    </w:p>
    <w:p w14:paraId="3D6DD779" w14:textId="77777777" w:rsidR="00043E9D" w:rsidRDefault="00043E9D" w:rsidP="00043E9D">
      <w:pPr>
        <w:shd w:val="clear" w:color="auto" w:fill="FFFFFF"/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bCs/>
          <w:color w:val="000000" w:themeColor="text1"/>
          <w:sz w:val="20"/>
          <w:szCs w:val="20"/>
          <w:lang w:val="es-ES"/>
        </w:rPr>
      </w:pPr>
      <w:r w:rsidRPr="00043E9D">
        <w:rPr>
          <w:rFonts w:ascii="Times New Roman" w:hAnsi="Times New Roman" w:cs="Times New Roman"/>
          <w:noProof/>
          <w:color w:val="000000" w:themeColor="text1"/>
          <w:sz w:val="20"/>
          <w:szCs w:val="20"/>
        </w:rPr>
        <w:drawing>
          <wp:inline distT="0" distB="0" distL="0" distR="0" wp14:anchorId="6E101958" wp14:editId="05BF35AF">
            <wp:extent cx="5612130" cy="3637915"/>
            <wp:effectExtent l="0" t="0" r="7620" b="635"/>
            <wp:docPr id="1547081775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7081775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637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5FEF70" w14:textId="5DB1739F" w:rsidR="00043E9D" w:rsidRDefault="00043E9D" w:rsidP="00043E9D">
      <w:pPr>
        <w:shd w:val="clear" w:color="auto" w:fill="FFFFFF"/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bCs/>
          <w:color w:val="000000" w:themeColor="text1"/>
          <w:sz w:val="20"/>
          <w:szCs w:val="20"/>
          <w:lang w:val="es-ES"/>
        </w:rPr>
        <w:sectPr w:rsidR="00043E9D">
          <w:pgSz w:w="12240" w:h="15840"/>
          <w:pgMar w:top="1417" w:right="1701" w:bottom="1417" w:left="1701" w:header="708" w:footer="708" w:gutter="0"/>
          <w:cols w:space="708"/>
          <w:docGrid w:linePitch="360"/>
        </w:sectPr>
      </w:pPr>
      <w:r w:rsidRPr="00043E9D">
        <w:rPr>
          <w:rFonts w:ascii="Times New Roman" w:hAnsi="Times New Roman" w:cs="Times New Roman"/>
          <w:bCs/>
          <w:noProof/>
          <w:color w:val="000000" w:themeColor="text1"/>
          <w:sz w:val="20"/>
          <w:szCs w:val="20"/>
          <w:lang w:val="es-ES"/>
        </w:rPr>
        <w:lastRenderedPageBreak/>
        <w:drawing>
          <wp:inline distT="0" distB="0" distL="0" distR="0" wp14:anchorId="4DD5271F" wp14:editId="7637725D">
            <wp:extent cx="5612130" cy="7254875"/>
            <wp:effectExtent l="0" t="0" r="7620" b="3175"/>
            <wp:docPr id="1640700883" name="Imagen 1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0700883" name="Imagen 1" descr="Gráfico, Gráfico de líneas&#10;&#10;Descripción generada automáticamente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7254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05496" w:rsidRPr="00F05496">
        <w:rPr>
          <w:noProof/>
        </w:rPr>
        <w:t xml:space="preserve"> </w:t>
      </w:r>
      <w:r w:rsidR="00F05496" w:rsidRPr="00F05496">
        <w:rPr>
          <w:rFonts w:ascii="Times New Roman" w:hAnsi="Times New Roman" w:cs="Times New Roman"/>
          <w:bCs/>
          <w:noProof/>
          <w:color w:val="000000" w:themeColor="text1"/>
          <w:sz w:val="20"/>
          <w:szCs w:val="20"/>
          <w:lang w:val="es-ES"/>
        </w:rPr>
        <w:lastRenderedPageBreak/>
        <w:drawing>
          <wp:inline distT="0" distB="0" distL="0" distR="0" wp14:anchorId="48DADA74" wp14:editId="6E8C871C">
            <wp:extent cx="5612130" cy="7223125"/>
            <wp:effectExtent l="0" t="0" r="7620" b="0"/>
            <wp:docPr id="1664826399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4826399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7223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3E5B5B" w14:textId="00C4F785" w:rsidR="00ED05B0" w:rsidRPr="00043E9D" w:rsidRDefault="00043E9D" w:rsidP="00043E9D">
      <w:pPr>
        <w:shd w:val="clear" w:color="auto" w:fill="FFFFFF"/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bCs/>
          <w:color w:val="000000" w:themeColor="text1"/>
          <w:sz w:val="20"/>
          <w:szCs w:val="20"/>
          <w:lang w:val="es-ES"/>
        </w:rPr>
      </w:pPr>
      <w:r w:rsidRPr="00043E9D">
        <w:rPr>
          <w:rFonts w:ascii="Times New Roman" w:hAnsi="Times New Roman" w:cs="Times New Roman"/>
          <w:bCs/>
          <w:color w:val="000000" w:themeColor="text1"/>
          <w:sz w:val="20"/>
          <w:szCs w:val="20"/>
          <w:lang w:val="es-ES"/>
        </w:rPr>
        <w:lastRenderedPageBreak/>
        <w:t xml:space="preserve">Dataciones de Flórez </w:t>
      </w:r>
      <w:r w:rsidRPr="00043E9D">
        <w:rPr>
          <w:rFonts w:ascii="Times New Roman" w:hAnsi="Times New Roman" w:cs="Times New Roman"/>
          <w:bCs/>
          <w:i/>
          <w:iCs/>
          <w:color w:val="000000" w:themeColor="text1"/>
          <w:sz w:val="20"/>
          <w:szCs w:val="20"/>
          <w:lang w:val="es-ES"/>
        </w:rPr>
        <w:t>et al.</w:t>
      </w:r>
      <w:r w:rsidRPr="00043E9D">
        <w:rPr>
          <w:rFonts w:ascii="Times New Roman" w:hAnsi="Times New Roman" w:cs="Times New Roman"/>
          <w:bCs/>
          <w:color w:val="000000" w:themeColor="text1"/>
          <w:sz w:val="20"/>
          <w:szCs w:val="20"/>
          <w:lang w:val="es-ES"/>
        </w:rPr>
        <w:t xml:space="preserve"> (2023), en el N14, por </w:t>
      </w:r>
      <w:proofErr w:type="spellStart"/>
      <w:r w:rsidRPr="00043E9D">
        <w:rPr>
          <w:rFonts w:ascii="Times New Roman" w:hAnsi="Times New Roman" w:cs="Times New Roman"/>
          <w:bCs/>
          <w:color w:val="000000" w:themeColor="text1"/>
          <w:sz w:val="20"/>
          <w:szCs w:val="20"/>
          <w:lang w:val="es-ES"/>
        </w:rPr>
        <w:t>Conventional</w:t>
      </w:r>
      <w:proofErr w:type="spellEnd"/>
      <w:r w:rsidRPr="00043E9D">
        <w:rPr>
          <w:rFonts w:ascii="Times New Roman" w:hAnsi="Times New Roman" w:cs="Times New Roman"/>
          <w:bCs/>
          <w:color w:val="000000" w:themeColor="text1"/>
          <w:sz w:val="20"/>
          <w:szCs w:val="20"/>
          <w:lang w:val="es-ES"/>
        </w:rPr>
        <w:t xml:space="preserve"> </w:t>
      </w:r>
      <w:proofErr w:type="spellStart"/>
      <w:r w:rsidRPr="00043E9D">
        <w:rPr>
          <w:rFonts w:ascii="Times New Roman" w:hAnsi="Times New Roman" w:cs="Times New Roman"/>
          <w:bCs/>
          <w:color w:val="000000" w:themeColor="text1"/>
          <w:sz w:val="20"/>
          <w:szCs w:val="20"/>
          <w:lang w:val="es-ES"/>
        </w:rPr>
        <w:t>Radiocarbon</w:t>
      </w:r>
      <w:proofErr w:type="spellEnd"/>
      <w:r w:rsidRPr="00043E9D">
        <w:rPr>
          <w:rFonts w:ascii="Times New Roman" w:hAnsi="Times New Roman" w:cs="Times New Roman"/>
          <w:bCs/>
          <w:color w:val="000000" w:themeColor="text1"/>
          <w:sz w:val="20"/>
          <w:szCs w:val="20"/>
          <w:lang w:val="es-ES"/>
        </w:rPr>
        <w:t xml:space="preserve"> Age (BP) </w:t>
      </w:r>
      <w:proofErr w:type="spellStart"/>
      <w:r w:rsidRPr="00043E9D">
        <w:rPr>
          <w:rFonts w:ascii="Times New Roman" w:hAnsi="Times New Roman" w:cs="Times New Roman"/>
          <w:bCs/>
          <w:color w:val="000000" w:themeColor="text1"/>
          <w:sz w:val="20"/>
          <w:szCs w:val="20"/>
          <w:lang w:val="es-ES"/>
        </w:rPr>
        <w:t>or</w:t>
      </w:r>
      <w:proofErr w:type="spellEnd"/>
      <w:r w:rsidRPr="00043E9D">
        <w:rPr>
          <w:rFonts w:ascii="Times New Roman" w:hAnsi="Times New Roman" w:cs="Times New Roman"/>
          <w:bCs/>
          <w:color w:val="000000" w:themeColor="text1"/>
          <w:sz w:val="20"/>
          <w:szCs w:val="20"/>
          <w:lang w:val="es-ES"/>
        </w:rPr>
        <w:t xml:space="preserve"> </w:t>
      </w:r>
      <w:proofErr w:type="spellStart"/>
      <w:r w:rsidRPr="00043E9D">
        <w:rPr>
          <w:rFonts w:ascii="Times New Roman" w:hAnsi="Times New Roman" w:cs="Times New Roman"/>
          <w:bCs/>
          <w:color w:val="000000" w:themeColor="text1"/>
          <w:sz w:val="20"/>
          <w:szCs w:val="20"/>
          <w:lang w:val="es-ES"/>
        </w:rPr>
        <w:t>Percent</w:t>
      </w:r>
      <w:proofErr w:type="spellEnd"/>
      <w:r w:rsidRPr="00043E9D">
        <w:rPr>
          <w:rFonts w:ascii="Times New Roman" w:hAnsi="Times New Roman" w:cs="Times New Roman"/>
          <w:bCs/>
          <w:color w:val="000000" w:themeColor="text1"/>
          <w:sz w:val="20"/>
          <w:szCs w:val="20"/>
          <w:lang w:val="es-ES"/>
        </w:rPr>
        <w:t xml:space="preserve"> Modern </w:t>
      </w:r>
      <w:proofErr w:type="spellStart"/>
      <w:r w:rsidRPr="00043E9D">
        <w:rPr>
          <w:rFonts w:ascii="Times New Roman" w:hAnsi="Times New Roman" w:cs="Times New Roman"/>
          <w:bCs/>
          <w:color w:val="000000" w:themeColor="text1"/>
          <w:sz w:val="20"/>
          <w:szCs w:val="20"/>
          <w:lang w:val="es-ES"/>
        </w:rPr>
        <w:t>Carbon</w:t>
      </w:r>
      <w:proofErr w:type="spellEnd"/>
      <w:r w:rsidRPr="00043E9D">
        <w:rPr>
          <w:rFonts w:ascii="Times New Roman" w:hAnsi="Times New Roman" w:cs="Times New Roman"/>
          <w:bCs/>
          <w:color w:val="000000" w:themeColor="text1"/>
          <w:sz w:val="20"/>
          <w:szCs w:val="20"/>
          <w:lang w:val="es-ES"/>
        </w:rPr>
        <w:t xml:space="preserve"> (</w:t>
      </w:r>
      <w:proofErr w:type="spellStart"/>
      <w:r w:rsidRPr="00043E9D">
        <w:rPr>
          <w:rFonts w:ascii="Times New Roman" w:hAnsi="Times New Roman" w:cs="Times New Roman"/>
          <w:bCs/>
          <w:color w:val="000000" w:themeColor="text1"/>
          <w:sz w:val="20"/>
          <w:szCs w:val="20"/>
          <w:lang w:val="es-ES"/>
        </w:rPr>
        <w:t>pMC</w:t>
      </w:r>
      <w:proofErr w:type="spellEnd"/>
      <w:r w:rsidRPr="00043E9D">
        <w:rPr>
          <w:rFonts w:ascii="Times New Roman" w:hAnsi="Times New Roman" w:cs="Times New Roman"/>
          <w:bCs/>
          <w:color w:val="000000" w:themeColor="text1"/>
          <w:sz w:val="20"/>
          <w:szCs w:val="20"/>
          <w:lang w:val="es-ES"/>
        </w:rPr>
        <w:t xml:space="preserve">) &amp; </w:t>
      </w:r>
      <w:proofErr w:type="spellStart"/>
      <w:r w:rsidRPr="00043E9D">
        <w:rPr>
          <w:rFonts w:ascii="Times New Roman" w:hAnsi="Times New Roman" w:cs="Times New Roman"/>
          <w:bCs/>
          <w:color w:val="000000" w:themeColor="text1"/>
          <w:sz w:val="20"/>
          <w:szCs w:val="20"/>
          <w:lang w:val="es-ES"/>
        </w:rPr>
        <w:t>Stable</w:t>
      </w:r>
      <w:proofErr w:type="spellEnd"/>
      <w:r w:rsidRPr="00043E9D">
        <w:rPr>
          <w:rFonts w:ascii="Times New Roman" w:hAnsi="Times New Roman" w:cs="Times New Roman"/>
          <w:bCs/>
          <w:color w:val="000000" w:themeColor="text1"/>
          <w:sz w:val="20"/>
          <w:szCs w:val="20"/>
          <w:lang w:val="es-ES"/>
        </w:rPr>
        <w:t xml:space="preserve"> </w:t>
      </w:r>
      <w:proofErr w:type="spellStart"/>
      <w:r w:rsidRPr="00043E9D">
        <w:rPr>
          <w:rFonts w:ascii="Times New Roman" w:hAnsi="Times New Roman" w:cs="Times New Roman"/>
          <w:bCs/>
          <w:color w:val="000000" w:themeColor="text1"/>
          <w:sz w:val="20"/>
          <w:szCs w:val="20"/>
          <w:lang w:val="es-ES"/>
        </w:rPr>
        <w:t>Isotopes</w:t>
      </w:r>
      <w:proofErr w:type="spellEnd"/>
      <w:r w:rsidRPr="00043E9D">
        <w:rPr>
          <w:rFonts w:ascii="Times New Roman" w:hAnsi="Times New Roman" w:cs="Times New Roman"/>
          <w:bCs/>
          <w:color w:val="000000" w:themeColor="text1"/>
          <w:sz w:val="20"/>
          <w:szCs w:val="20"/>
          <w:lang w:val="es-ES"/>
        </w:rPr>
        <w:t>, los resultados son los siguientes</w:t>
      </w:r>
      <w:r w:rsidR="005E02B3">
        <w:rPr>
          <w:rFonts w:ascii="Times New Roman" w:hAnsi="Times New Roman" w:cs="Times New Roman"/>
          <w:bCs/>
          <w:color w:val="000000" w:themeColor="text1"/>
          <w:sz w:val="20"/>
          <w:szCs w:val="20"/>
          <w:lang w:val="es-ES"/>
        </w:rPr>
        <w:t xml:space="preserve">: </w:t>
      </w:r>
      <w:r w:rsidR="001E6F08" w:rsidRPr="001E6F08">
        <w:rPr>
          <w:rFonts w:ascii="Times New Roman" w:hAnsi="Times New Roman" w:cs="Times New Roman"/>
          <w:bCs/>
          <w:noProof/>
          <w:color w:val="000000" w:themeColor="text1"/>
          <w:sz w:val="20"/>
          <w:szCs w:val="20"/>
          <w:lang w:val="es-ES"/>
        </w:rPr>
        <w:drawing>
          <wp:inline distT="0" distB="0" distL="0" distR="0" wp14:anchorId="2AE43840" wp14:editId="4008E560">
            <wp:extent cx="5610860" cy="3514248"/>
            <wp:effectExtent l="0" t="0" r="8890" b="0"/>
            <wp:docPr id="2095356680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535668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622177" cy="3521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605B5" w:rsidRPr="00D605B5">
        <w:rPr>
          <w:noProof/>
        </w:rPr>
        <w:t xml:space="preserve"> </w:t>
      </w:r>
      <w:r w:rsidR="00D605B5" w:rsidRPr="00D605B5">
        <w:rPr>
          <w:rFonts w:ascii="Times New Roman" w:hAnsi="Times New Roman" w:cs="Times New Roman"/>
          <w:bCs/>
          <w:noProof/>
          <w:color w:val="000000" w:themeColor="text1"/>
          <w:sz w:val="20"/>
          <w:szCs w:val="20"/>
          <w:lang w:val="es-ES"/>
        </w:rPr>
        <w:drawing>
          <wp:inline distT="0" distB="0" distL="0" distR="0" wp14:anchorId="72A478D9" wp14:editId="62FE5FF2">
            <wp:extent cx="5612130" cy="3886200"/>
            <wp:effectExtent l="0" t="0" r="7620" b="0"/>
            <wp:docPr id="1030929597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0929597" name="Imagen 1" descr="Tabla&#10;&#10;Descripción generada automáticamente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617811" cy="38901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605B5" w:rsidRPr="00D605B5">
        <w:rPr>
          <w:noProof/>
        </w:rPr>
        <w:t xml:space="preserve"> </w:t>
      </w:r>
      <w:r w:rsidR="00D605B5" w:rsidRPr="00D605B5">
        <w:rPr>
          <w:rFonts w:ascii="Times New Roman" w:hAnsi="Times New Roman" w:cs="Times New Roman"/>
          <w:bCs/>
          <w:noProof/>
          <w:color w:val="000000" w:themeColor="text1"/>
          <w:sz w:val="20"/>
          <w:szCs w:val="20"/>
          <w:lang w:val="es-ES"/>
        </w:rPr>
        <w:lastRenderedPageBreak/>
        <w:drawing>
          <wp:inline distT="0" distB="0" distL="0" distR="0" wp14:anchorId="65D9C6CA" wp14:editId="6E2C8450">
            <wp:extent cx="5612130" cy="8103870"/>
            <wp:effectExtent l="0" t="0" r="7620" b="0"/>
            <wp:docPr id="1945082819" name="Imagen 1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5082819" name="Imagen 1" descr="Gráfico&#10;&#10;Descripción generada automáticamente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8103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112ED" w:rsidRPr="004112ED">
        <w:rPr>
          <w:noProof/>
        </w:rPr>
        <w:t xml:space="preserve"> </w:t>
      </w:r>
      <w:r w:rsidR="004112ED" w:rsidRPr="004112ED">
        <w:rPr>
          <w:rFonts w:ascii="Times New Roman" w:hAnsi="Times New Roman" w:cs="Times New Roman"/>
          <w:bCs/>
          <w:noProof/>
          <w:color w:val="000000" w:themeColor="text1"/>
          <w:sz w:val="20"/>
          <w:szCs w:val="20"/>
          <w:lang w:val="es-ES"/>
        </w:rPr>
        <w:lastRenderedPageBreak/>
        <w:drawing>
          <wp:inline distT="0" distB="0" distL="0" distR="0" wp14:anchorId="2C64CF32" wp14:editId="2CB0705B">
            <wp:extent cx="5612130" cy="8027377"/>
            <wp:effectExtent l="0" t="0" r="7620" b="0"/>
            <wp:docPr id="176010906" name="Imagen 1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010906" name="Imagen 1" descr="Gráfico&#10;&#10;Descripción generada automáticamente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613612" cy="80294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C1326" w:rsidRPr="00CC1326">
        <w:rPr>
          <w:noProof/>
        </w:rPr>
        <w:t xml:space="preserve"> </w:t>
      </w:r>
      <w:r w:rsidR="00CC1326" w:rsidRPr="00CC1326">
        <w:rPr>
          <w:rFonts w:ascii="Times New Roman" w:hAnsi="Times New Roman" w:cs="Times New Roman"/>
          <w:bCs/>
          <w:noProof/>
          <w:color w:val="000000" w:themeColor="text1"/>
          <w:sz w:val="20"/>
          <w:szCs w:val="20"/>
          <w:lang w:val="es-ES"/>
        </w:rPr>
        <w:lastRenderedPageBreak/>
        <w:drawing>
          <wp:inline distT="0" distB="0" distL="0" distR="0" wp14:anchorId="4F404E01" wp14:editId="59A2428E">
            <wp:extent cx="5612130" cy="6885940"/>
            <wp:effectExtent l="0" t="0" r="7620" b="0"/>
            <wp:docPr id="1863368779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3368779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6885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D05B0" w:rsidRPr="00043E9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653670" w14:textId="77777777" w:rsidR="00280846" w:rsidRDefault="00280846" w:rsidP="00AF1576">
      <w:pPr>
        <w:spacing w:after="0" w:line="240" w:lineRule="auto"/>
      </w:pPr>
      <w:r>
        <w:separator/>
      </w:r>
    </w:p>
  </w:endnote>
  <w:endnote w:type="continuationSeparator" w:id="0">
    <w:p w14:paraId="2702405D" w14:textId="77777777" w:rsidR="00280846" w:rsidRDefault="00280846" w:rsidP="00AF15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365124" w14:textId="77777777" w:rsidR="00280846" w:rsidRDefault="00280846" w:rsidP="00AF1576">
      <w:pPr>
        <w:spacing w:after="0" w:line="240" w:lineRule="auto"/>
      </w:pPr>
      <w:r>
        <w:separator/>
      </w:r>
    </w:p>
  </w:footnote>
  <w:footnote w:type="continuationSeparator" w:id="0">
    <w:p w14:paraId="0835620B" w14:textId="77777777" w:rsidR="00280846" w:rsidRDefault="00280846" w:rsidP="00AF15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4D3826"/>
    <w:multiLevelType w:val="hybridMultilevel"/>
    <w:tmpl w:val="6940261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BF2B23"/>
    <w:multiLevelType w:val="hybridMultilevel"/>
    <w:tmpl w:val="6ACEF86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3E9D"/>
    <w:rsid w:val="00043E9D"/>
    <w:rsid w:val="001E6F08"/>
    <w:rsid w:val="00280846"/>
    <w:rsid w:val="004112ED"/>
    <w:rsid w:val="004829FE"/>
    <w:rsid w:val="0054439F"/>
    <w:rsid w:val="005E02B3"/>
    <w:rsid w:val="006103D9"/>
    <w:rsid w:val="00AF1576"/>
    <w:rsid w:val="00B2263B"/>
    <w:rsid w:val="00CC1326"/>
    <w:rsid w:val="00D04B87"/>
    <w:rsid w:val="00D605B5"/>
    <w:rsid w:val="00ED05B0"/>
    <w:rsid w:val="00F05496"/>
    <w:rsid w:val="00F56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5490B1A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3E9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043E9D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F561B9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F561B9"/>
    <w:rPr>
      <w:color w:val="605E5C"/>
      <w:shd w:val="clear" w:color="auto" w:fill="E1DFDD"/>
    </w:rPr>
  </w:style>
  <w:style w:type="paragraph" w:styleId="Encabezado">
    <w:name w:val="header"/>
    <w:basedOn w:val="Normal"/>
    <w:link w:val="EncabezadoCar"/>
    <w:uiPriority w:val="99"/>
    <w:unhideWhenUsed/>
    <w:rsid w:val="00AF157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F1576"/>
  </w:style>
  <w:style w:type="paragraph" w:styleId="Piedepgina">
    <w:name w:val="footer"/>
    <w:basedOn w:val="Normal"/>
    <w:link w:val="PiedepginaCar"/>
    <w:uiPriority w:val="99"/>
    <w:unhideWhenUsed/>
    <w:rsid w:val="00AF157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F15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32685/0120-1425/bol.geol.50.2.2023.712" TargetMode="External"/><Relationship Id="rId13" Type="http://schemas.openxmlformats.org/officeDocument/2006/relationships/image" Target="media/image5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1B5356-3A7E-42E5-AB64-3FF250FEA6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152</Words>
  <Characters>838</Characters>
  <Application>Microsoft Office Word</Application>
  <DocSecurity>0</DocSecurity>
  <Lines>6</Lines>
  <Paragraphs>1</Paragraphs>
  <ScaleCrop>false</ScaleCrop>
  <Company/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2023-12-12T21:56:00Z</dcterms:created>
  <dcterms:modified xsi:type="dcterms:W3CDTF">2023-12-12T21:56:00Z</dcterms:modified>
</cp:coreProperties>
</file>